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Standard Lesson Preparation</w:t>
      </w:r>
    </w:p>
    <w:p w:rsidR="00000000" w:rsidDel="00000000" w:rsidP="00000000" w:rsidRDefault="00000000" w:rsidRPr="00000000" w14:paraId="00000002">
      <w:pPr>
        <w:spacing w:line="240" w:lineRule="auto"/>
        <w:rPr>
          <w:rFonts w:ascii="Calibri" w:cs="Calibri" w:eastAsia="Calibri" w:hAnsi="Calibri"/>
          <w:b w:val="1"/>
          <w:bCs w:val="1"/>
        </w:rPr>
      </w:pPr>
      <w:r w:rsidDel="00000000" w:rsidR="00000000" w:rsidRPr="00000000">
        <w:rPr>
          <w:rFonts w:ascii="Calibri" w:cs="Calibri" w:eastAsia="Calibri" w:hAnsi="Calibri"/>
          <w:rtl w:val="0"/>
        </w:rPr>
        <w:t xml:space="preserve">A lesson preparation for the classroom wall so everyone knows what is happening. Objectives on the reverse.</w:t>
      </w:r>
      <w:r w:rsidDel="00000000" w:rsidR="00000000" w:rsidRPr="00000000">
        <w:rPr>
          <w:rtl w:val="0"/>
        </w:rPr>
      </w:r>
    </w:p>
    <w:p w:rsidR="00000000" w:rsidDel="00000000" w:rsidP="00000000" w:rsidRDefault="00000000" w:rsidRPr="00000000" w14:paraId="00000003">
      <w:pPr>
        <w:spacing w:line="240" w:lineRule="auto"/>
        <w:rPr>
          <w:sz w:val="20"/>
          <w:szCs w:val="20"/>
        </w:rPr>
      </w:pPr>
      <w:r w:rsidDel="00000000" w:rsidR="00000000" w:rsidRPr="00000000">
        <w:rPr>
          <w:rtl w:val="0"/>
        </w:rPr>
      </w:r>
    </w:p>
    <w:tbl>
      <w:tblPr>
        <w:tblStyle w:val="Table1"/>
        <w:tblW w:w="902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62.755905511812"/>
        <w:gridCol w:w="103.48818897637648"/>
        <w:gridCol w:w="4462.755905511812"/>
        <w:tblGridChange w:id="0">
          <w:tblGrid>
            <w:gridCol w:w="4462.755905511812"/>
            <w:gridCol w:w="103.48818897637648"/>
            <w:gridCol w:w="4462.755905511812"/>
          </w:tblGrid>
        </w:tblGridChange>
      </w:tblGrid>
      <w:tr>
        <w:trPr>
          <w:cantSplit w:val="0"/>
          <w:trHeight w:val="200" w:hRule="atLeast"/>
          <w:tblHeader w:val="0"/>
        </w:trPr>
        <w:tc>
          <w:tcPr>
            <w:gridSpan w:val="3"/>
            <w:vAlign w:val="top"/>
          </w:tcPr>
          <w:p w:rsidR="00000000" w:rsidDel="00000000" w:rsidP="00000000" w:rsidRDefault="00000000" w:rsidRPr="00000000" w14:paraId="00000004">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Art and Creativity</w:t>
            </w:r>
          </w:p>
          <w:p w:rsidR="00000000" w:rsidDel="00000000" w:rsidP="00000000" w:rsidRDefault="00000000" w:rsidRPr="00000000" w14:paraId="00000005">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Autumn Harvest Festival Topic</w:t>
            </w:r>
          </w:p>
        </w:tc>
      </w:tr>
      <w:tr>
        <w:trPr>
          <w:cantSplit w:val="0"/>
          <w:trHeight w:val="200" w:hRule="atLeast"/>
          <w:tblHeader w:val="0"/>
        </w:trPr>
        <w:tc>
          <w:tcPr>
            <w:gridSpan w:val="3"/>
            <w:vAlign w:val="top"/>
          </w:tcPr>
          <w:p w:rsidR="00000000" w:rsidDel="00000000" w:rsidP="00000000" w:rsidRDefault="00000000" w:rsidRPr="00000000" w14:paraId="00000008">
            <w:pPr>
              <w:spacing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Class</w:t>
            </w:r>
          </w:p>
          <w:p w:rsidR="00000000" w:rsidDel="00000000" w:rsidP="00000000" w:rsidRDefault="00000000" w:rsidRPr="00000000" w14:paraId="00000009">
            <w:pPr>
              <w:spacing w:line="24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B1 Emerging Intentional - </w:t>
            </w:r>
            <w:r w:rsidDel="00000000" w:rsidR="00000000" w:rsidRPr="00000000">
              <w:rPr>
                <w:rFonts w:ascii="Calibri" w:cs="Calibri" w:eastAsia="Calibri" w:hAnsi="Calibri"/>
                <w:sz w:val="20"/>
                <w:szCs w:val="20"/>
                <w:rtl w:val="0"/>
              </w:rPr>
              <w:t xml:space="preserve">Nathan</w:t>
            </w:r>
          </w:p>
          <w:p w:rsidR="00000000" w:rsidDel="00000000" w:rsidP="00000000" w:rsidRDefault="00000000" w:rsidRPr="00000000" w14:paraId="0000000A">
            <w:pPr>
              <w:spacing w:line="24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B1 Intentional -  </w:t>
            </w:r>
            <w:r w:rsidDel="00000000" w:rsidR="00000000" w:rsidRPr="00000000">
              <w:rPr>
                <w:rFonts w:ascii="Calibri" w:cs="Calibri" w:eastAsia="Calibri" w:hAnsi="Calibri"/>
                <w:sz w:val="20"/>
                <w:szCs w:val="20"/>
                <w:rtl w:val="0"/>
              </w:rPr>
              <w:t xml:space="preserve">Amir, Lucy</w:t>
            </w:r>
          </w:p>
          <w:p w:rsidR="00000000" w:rsidDel="00000000" w:rsidP="00000000" w:rsidRDefault="00000000" w:rsidRPr="00000000" w14:paraId="0000000B">
            <w:pPr>
              <w:spacing w:line="24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B2 - </w:t>
            </w:r>
            <w:r w:rsidDel="00000000" w:rsidR="00000000" w:rsidRPr="00000000">
              <w:rPr>
                <w:rFonts w:ascii="Calibri" w:cs="Calibri" w:eastAsia="Calibri" w:hAnsi="Calibri"/>
                <w:sz w:val="20"/>
                <w:szCs w:val="20"/>
                <w:rtl w:val="0"/>
              </w:rPr>
              <w:t xml:space="preserve">Marcus, Lee</w:t>
            </w:r>
          </w:p>
          <w:p w:rsidR="00000000" w:rsidDel="00000000" w:rsidP="00000000" w:rsidRDefault="00000000" w:rsidRPr="00000000" w14:paraId="0000000C">
            <w:pPr>
              <w:spacing w:line="24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B3 - </w:t>
            </w:r>
            <w:r w:rsidDel="00000000" w:rsidR="00000000" w:rsidRPr="00000000">
              <w:rPr>
                <w:rFonts w:ascii="Calibri" w:cs="Calibri" w:eastAsia="Calibri" w:hAnsi="Calibri"/>
                <w:sz w:val="20"/>
                <w:szCs w:val="20"/>
                <w:rtl w:val="0"/>
              </w:rPr>
              <w:t xml:space="preserve">Christine</w:t>
            </w:r>
          </w:p>
          <w:p w:rsidR="00000000" w:rsidDel="00000000" w:rsidP="00000000" w:rsidRDefault="00000000" w:rsidRPr="00000000" w14:paraId="0000000D">
            <w:pPr>
              <w:spacing w:line="24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B4 - </w:t>
            </w:r>
            <w:r w:rsidDel="00000000" w:rsidR="00000000" w:rsidRPr="00000000">
              <w:rPr>
                <w:rFonts w:ascii="Calibri" w:cs="Calibri" w:eastAsia="Calibri" w:hAnsi="Calibri"/>
                <w:sz w:val="20"/>
                <w:szCs w:val="20"/>
                <w:rtl w:val="0"/>
              </w:rPr>
              <w:t xml:space="preserve">Grace, Shay</w:t>
            </w:r>
          </w:p>
        </w:tc>
      </w:tr>
      <w:tr>
        <w:trPr>
          <w:cantSplit w:val="0"/>
          <w:trHeight w:val="200" w:hRule="atLeast"/>
          <w:tblHeader w:val="0"/>
        </w:trPr>
        <w:tc>
          <w:tcPr>
            <w:gridSpan w:val="3"/>
            <w:vAlign w:val="top"/>
          </w:tcPr>
          <w:p w:rsidR="00000000" w:rsidDel="00000000" w:rsidP="00000000" w:rsidRDefault="00000000" w:rsidRPr="00000000" w14:paraId="00000010">
            <w:pPr>
              <w:spacing w:line="240" w:lineRule="auto"/>
              <w:rPr>
                <w:rFonts w:ascii="Calibri" w:cs="Calibri" w:eastAsia="Calibri" w:hAnsi="Calibri"/>
                <w:i w:val="1"/>
                <w:iCs w:val="1"/>
                <w:sz w:val="20"/>
                <w:szCs w:val="20"/>
              </w:rPr>
            </w:pPr>
            <w:r w:rsidDel="00000000" w:rsidR="00000000" w:rsidRPr="00000000">
              <w:rPr>
                <w:rFonts w:ascii="Calibri" w:cs="Calibri" w:eastAsia="Calibri" w:hAnsi="Calibri"/>
                <w:b w:val="1"/>
                <w:bCs w:val="1"/>
                <w:sz w:val="20"/>
                <w:szCs w:val="20"/>
                <w:rtl w:val="0"/>
              </w:rPr>
              <w:t xml:space="preserve">Resources</w:t>
            </w:r>
            <w:r w:rsidDel="00000000" w:rsidR="00000000" w:rsidRPr="00000000">
              <w:rPr>
                <w:rFonts w:ascii="Calibri" w:cs="Calibri" w:eastAsia="Calibri" w:hAnsi="Calibri"/>
                <w:sz w:val="20"/>
                <w:szCs w:val="20"/>
                <w:rtl w:val="0"/>
              </w:rPr>
              <w:t xml:space="preserve"> (prepared before the session)</w:t>
            </w:r>
            <w:r w:rsidDel="00000000" w:rsidR="00000000" w:rsidRPr="00000000">
              <w:rPr>
                <w:rtl w:val="0"/>
              </w:rPr>
            </w:r>
          </w:p>
          <w:p w:rsidR="00000000" w:rsidDel="00000000" w:rsidP="00000000" w:rsidRDefault="00000000" w:rsidRPr="00000000" w14:paraId="00000011">
            <w:pPr>
              <w:tabs>
                <w:tab w:val="center" w:leader="none" w:pos="2022"/>
              </w:tabs>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Orange, yellow, brown, coloured paints in small trays,</w:t>
            </w:r>
          </w:p>
          <w:p w:rsidR="00000000" w:rsidDel="00000000" w:rsidP="00000000" w:rsidRDefault="00000000" w:rsidRPr="00000000" w14:paraId="00000012">
            <w:pPr>
              <w:tabs>
                <w:tab w:val="center" w:leader="none" w:pos="2022"/>
              </w:tabs>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White paper,</w:t>
            </w:r>
          </w:p>
          <w:p w:rsidR="00000000" w:rsidDel="00000000" w:rsidP="00000000" w:rsidRDefault="00000000" w:rsidRPr="00000000" w14:paraId="00000013">
            <w:pPr>
              <w:tabs>
                <w:tab w:val="center" w:leader="none" w:pos="2022"/>
              </w:tabs>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 shoe boxes covered with white paper,</w:t>
            </w:r>
          </w:p>
          <w:p w:rsidR="00000000" w:rsidDel="00000000" w:rsidP="00000000" w:rsidRDefault="00000000" w:rsidRPr="00000000" w14:paraId="00000014">
            <w:pPr>
              <w:tabs>
                <w:tab w:val="center" w:leader="none" w:pos="2022"/>
              </w:tabs>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Apples,</w:t>
            </w:r>
          </w:p>
          <w:p w:rsidR="00000000" w:rsidDel="00000000" w:rsidP="00000000" w:rsidRDefault="00000000" w:rsidRPr="00000000" w14:paraId="00000015">
            <w:pPr>
              <w:tabs>
                <w:tab w:val="center" w:leader="none" w:pos="2022"/>
              </w:tabs>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Onions,</w:t>
            </w:r>
          </w:p>
          <w:p w:rsidR="00000000" w:rsidDel="00000000" w:rsidP="00000000" w:rsidRDefault="00000000" w:rsidRPr="00000000" w14:paraId="00000016">
            <w:pPr>
              <w:tabs>
                <w:tab w:val="center" w:leader="none" w:pos="2022"/>
              </w:tabs>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Beetroot,</w:t>
            </w:r>
          </w:p>
          <w:p w:rsidR="00000000" w:rsidDel="00000000" w:rsidP="00000000" w:rsidRDefault="00000000" w:rsidRPr="00000000" w14:paraId="00000017">
            <w:pPr>
              <w:tabs>
                <w:tab w:val="center" w:leader="none" w:pos="2022"/>
              </w:tabs>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Celery,</w:t>
            </w:r>
          </w:p>
          <w:p w:rsidR="00000000" w:rsidDel="00000000" w:rsidP="00000000" w:rsidRDefault="00000000" w:rsidRPr="00000000" w14:paraId="00000018">
            <w:pPr>
              <w:tabs>
                <w:tab w:val="center" w:leader="none" w:pos="2022"/>
              </w:tabs>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Carrots.</w:t>
            </w:r>
          </w:p>
        </w:tc>
      </w:tr>
      <w:tr>
        <w:trPr>
          <w:cantSplit w:val="0"/>
          <w:trHeight w:val="220" w:hRule="atLeast"/>
          <w:tblHeader w:val="0"/>
        </w:trPr>
        <w:tc>
          <w:tcPr>
            <w:gridSpan w:val="3"/>
            <w:vMerge w:val="restart"/>
            <w:vAlign w:val="top"/>
          </w:tcPr>
          <w:p w:rsidR="00000000" w:rsidDel="00000000" w:rsidP="00000000" w:rsidRDefault="00000000" w:rsidRPr="00000000" w14:paraId="0000001B">
            <w:pPr>
              <w:spacing w:line="24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Activities for learning</w:t>
            </w:r>
            <w:r w:rsidDel="00000000" w:rsidR="00000000" w:rsidRPr="00000000">
              <w:rPr>
                <w:rtl w:val="0"/>
              </w:rPr>
            </w:r>
          </w:p>
          <w:p w:rsidR="00000000" w:rsidDel="00000000" w:rsidP="00000000" w:rsidRDefault="00000000" w:rsidRPr="00000000" w14:paraId="0000001C">
            <w:pPr>
              <w:spacing w:line="24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Introduction - </w:t>
            </w:r>
            <w:r w:rsidDel="00000000" w:rsidR="00000000" w:rsidRPr="00000000">
              <w:rPr>
                <w:rFonts w:ascii="Calibri" w:cs="Calibri" w:eastAsia="Calibri" w:hAnsi="Calibri"/>
                <w:sz w:val="20"/>
                <w:szCs w:val="20"/>
                <w:rtl w:val="0"/>
              </w:rPr>
              <w:t xml:space="preserve">Whole group activity</w:t>
            </w:r>
          </w:p>
          <w:p w:rsidR="00000000" w:rsidDel="00000000" w:rsidP="00000000" w:rsidRDefault="00000000" w:rsidRPr="00000000" w14:paraId="0000001D">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Getting ready for painting - overalls and covering the tables.</w:t>
            </w:r>
          </w:p>
          <w:p w:rsidR="00000000" w:rsidDel="00000000" w:rsidP="00000000" w:rsidRDefault="00000000" w:rsidRPr="00000000" w14:paraId="0000001E">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Pull the vegetables from a bag or box.  Cut in half to handle and smell.</w:t>
            </w:r>
          </w:p>
          <w:p w:rsidR="00000000" w:rsidDel="00000000" w:rsidP="00000000" w:rsidRDefault="00000000" w:rsidRPr="00000000" w14:paraId="0000001F">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Introduce trays of paint and demonstrate dipping in paint and making a print.</w:t>
            </w:r>
          </w:p>
          <w:p w:rsidR="00000000" w:rsidDel="00000000" w:rsidP="00000000" w:rsidRDefault="00000000" w:rsidRPr="00000000" w14:paraId="00000020">
            <w:pPr>
              <w:spacing w:line="24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Main activities -</w:t>
            </w:r>
            <w:r w:rsidDel="00000000" w:rsidR="00000000" w:rsidRPr="00000000">
              <w:rPr>
                <w:rFonts w:ascii="Calibri" w:cs="Calibri" w:eastAsia="Calibri" w:hAnsi="Calibri"/>
                <w:sz w:val="20"/>
                <w:szCs w:val="20"/>
                <w:rtl w:val="0"/>
              </w:rPr>
              <w:t xml:space="preserve"> facilitated teaching style</w:t>
            </w:r>
          </w:p>
          <w:p w:rsidR="00000000" w:rsidDel="00000000" w:rsidP="00000000" w:rsidRDefault="00000000" w:rsidRPr="00000000" w14:paraId="00000021">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B1. A small amount of thick paint poured onto the table or trays for children to explore with their hands. </w:t>
            </w:r>
          </w:p>
          <w:p w:rsidR="00000000" w:rsidDel="00000000" w:rsidP="00000000" w:rsidRDefault="00000000" w:rsidRPr="00000000" w14:paraId="00000022">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B2. 2 vegetables in one tray of paint. Encourage the use of a vegetable as a brush to make marks on paper.</w:t>
            </w:r>
          </w:p>
          <w:p w:rsidR="00000000" w:rsidDel="00000000" w:rsidP="00000000" w:rsidRDefault="00000000" w:rsidRPr="00000000" w14:paraId="00000023">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B3. Options of 2 colours and several vegetables. Encourage printing rather than just mark making.</w:t>
            </w:r>
          </w:p>
          <w:p w:rsidR="00000000" w:rsidDel="00000000" w:rsidP="00000000" w:rsidRDefault="00000000" w:rsidRPr="00000000" w14:paraId="00000024">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B4. Choose colours and vegetables to decorate a shoe box harvest basket.</w:t>
            </w:r>
          </w:p>
          <w:p w:rsidR="00000000" w:rsidDel="00000000" w:rsidP="00000000" w:rsidRDefault="00000000" w:rsidRPr="00000000" w14:paraId="00000025">
            <w:pPr>
              <w:spacing w:line="240" w:lineRule="auto"/>
              <w:ind w:left="0" w:firstLine="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Plenary </w:t>
            </w:r>
          </w:p>
          <w:p w:rsidR="00000000" w:rsidDel="00000000" w:rsidP="00000000" w:rsidRDefault="00000000" w:rsidRPr="00000000" w14:paraId="00000026">
            <w:pPr>
              <w:spacing w:line="240" w:lineRule="auto"/>
              <w:ind w:left="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Children hold up their work for a photo.</w:t>
            </w:r>
          </w:p>
          <w:p w:rsidR="00000000" w:rsidDel="00000000" w:rsidP="00000000" w:rsidRDefault="00000000" w:rsidRPr="00000000" w14:paraId="00000027">
            <w:pPr>
              <w:spacing w:line="240" w:lineRule="auto"/>
              <w:ind w:left="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Comment on colours and vegetables used.</w:t>
            </w:r>
          </w:p>
          <w:p w:rsidR="00000000" w:rsidDel="00000000" w:rsidP="00000000" w:rsidRDefault="00000000" w:rsidRPr="00000000" w14:paraId="00000028">
            <w:pPr>
              <w:spacing w:line="240" w:lineRule="auto"/>
              <w:ind w:left="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Ask Grace and Shay to describe their shoe box harvest baskets.</w:t>
            </w:r>
          </w:p>
        </w:tc>
      </w:tr>
      <w:tr>
        <w:trPr>
          <w:cantSplit w:val="0"/>
          <w:trHeight w:val="220" w:hRule="atLeast"/>
          <w:tblHeader w:val="0"/>
        </w:trPr>
        <w:tc>
          <w:tcPr>
            <w:gridSpan w:val="3"/>
            <w:vMerge w:val="continue"/>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r>
      <w:tr>
        <w:trPr>
          <w:cantSplit w:val="0"/>
          <w:trHeight w:val="220" w:hRule="atLeast"/>
          <w:tblHeader w:val="0"/>
        </w:trPr>
        <w:tc>
          <w:tcPr>
            <w:gridSpan w:val="3"/>
            <w:vMerge w:val="continue"/>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r>
      <w:tr>
        <w:trPr>
          <w:cantSplit w:val="0"/>
          <w:trHeight w:val="220" w:hRule="atLeast"/>
          <w:tblHeader w:val="0"/>
        </w:trPr>
        <w:tc>
          <w:tcPr>
            <w:gridSpan w:val="3"/>
            <w:vMerge w:val="continue"/>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r>
      <w:tr>
        <w:trPr>
          <w:cantSplit w:val="0"/>
          <w:trHeight w:val="220" w:hRule="atLeast"/>
          <w:tblHeader w:val="0"/>
        </w:trPr>
        <w:tc>
          <w:tcPr>
            <w:gridSpan w:val="3"/>
            <w:vAlign w:val="top"/>
          </w:tcPr>
          <w:p w:rsidR="00000000" w:rsidDel="00000000" w:rsidP="00000000" w:rsidRDefault="00000000" w:rsidRPr="00000000" w14:paraId="00000034">
            <w:pPr>
              <w:widowControl w:val="0"/>
              <w:spacing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Teaching Points</w:t>
            </w:r>
          </w:p>
          <w:p w:rsidR="00000000" w:rsidDel="00000000" w:rsidP="00000000" w:rsidRDefault="00000000" w:rsidRPr="00000000" w14:paraId="00000035">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B1. Allow the child to focus on the cause and effect of their hands in paint. There is no need to draw their attention away. When Nathan loses focus, support him at the sink to wash his hands and allow him to explore continuous provision. </w:t>
            </w:r>
          </w:p>
          <w:p w:rsidR="00000000" w:rsidDel="00000000" w:rsidP="00000000" w:rsidRDefault="00000000" w:rsidRPr="00000000" w14:paraId="00000036">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B2. Comment on their activity without interrupting their engagement.</w:t>
            </w:r>
          </w:p>
          <w:p w:rsidR="00000000" w:rsidDel="00000000" w:rsidP="00000000" w:rsidRDefault="00000000" w:rsidRPr="00000000" w14:paraId="00000037">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B3. Model pattern making with either 2 colours or 2 vegetables. Draw attention to names of colours.</w:t>
            </w:r>
          </w:p>
          <w:p w:rsidR="00000000" w:rsidDel="00000000" w:rsidP="00000000" w:rsidRDefault="00000000" w:rsidRPr="00000000" w14:paraId="00000038">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B4. Ask them to plan what colours and vegetables they want to use.</w:t>
            </w:r>
          </w:p>
        </w:tc>
      </w:tr>
      <w:tr>
        <w:trPr>
          <w:cantSplit w:val="0"/>
          <w:trHeight w:val="220" w:hRule="atLeast"/>
          <w:tblHeader w:val="0"/>
        </w:trPr>
        <w:tc>
          <w:tcPr>
            <w:gridSpan w:val="3"/>
            <w:vAlign w:val="top"/>
          </w:tcPr>
          <w:p w:rsidR="00000000" w:rsidDel="00000000" w:rsidP="00000000" w:rsidRDefault="00000000" w:rsidRPr="00000000" w14:paraId="0000003B">
            <w:pPr>
              <w:spacing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Plan B</w:t>
            </w:r>
          </w:p>
          <w:p w:rsidR="00000000" w:rsidDel="00000000" w:rsidP="00000000" w:rsidRDefault="00000000" w:rsidRPr="00000000" w14:paraId="0000003C">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Return to continuous provision.</w:t>
            </w:r>
          </w:p>
        </w:tc>
      </w:tr>
    </w:tbl>
    <w:p w:rsidR="00000000" w:rsidDel="00000000" w:rsidP="00000000" w:rsidRDefault="00000000" w:rsidRPr="00000000" w14:paraId="0000003F">
      <w:pPr>
        <w:spacing w:line="240" w:lineRule="auto"/>
        <w:rPr/>
      </w:pPr>
      <w:r w:rsidDel="00000000" w:rsidR="00000000" w:rsidRPr="00000000">
        <w:rPr>
          <w:rtl w:val="0"/>
        </w:rPr>
      </w:r>
    </w:p>
    <w:p w:rsidR="00000000" w:rsidDel="00000000" w:rsidP="00000000" w:rsidRDefault="00000000" w:rsidRPr="00000000" w14:paraId="00000040">
      <w:pPr>
        <w:jc w:val="center"/>
        <w:rPr/>
      </w:pPr>
      <w:r w:rsidDel="00000000" w:rsidR="00000000" w:rsidRPr="00000000">
        <w:br w:type="page"/>
      </w:r>
      <w:r w:rsidDel="00000000" w:rsidR="00000000" w:rsidRPr="00000000">
        <w:rPr>
          <w:rtl w:val="0"/>
        </w:rPr>
      </w:r>
    </w:p>
    <w:p w:rsidR="00000000" w:rsidDel="00000000" w:rsidP="00000000" w:rsidRDefault="00000000" w:rsidRPr="00000000" w14:paraId="00000041">
      <w:pPr>
        <w:jc w:val="center"/>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Curriculum Coverage</w:t>
            </w:r>
            <w:r w:rsidDel="00000000" w:rsidR="00000000" w:rsidRPr="00000000">
              <w:rPr>
                <w:rtl w:val="0"/>
              </w:rPr>
            </w:r>
          </w:p>
          <w:p w:rsidR="00000000" w:rsidDel="00000000" w:rsidP="00000000" w:rsidRDefault="00000000" w:rsidRPr="00000000" w14:paraId="00000043">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B1 Em, B1 Int. Cognitive Development, </w:t>
            </w:r>
          </w:p>
          <w:p w:rsidR="00000000" w:rsidDel="00000000" w:rsidP="00000000" w:rsidRDefault="00000000" w:rsidRPr="00000000" w14:paraId="00000044">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B1 Int. Exploring and Finding Out, </w:t>
            </w:r>
          </w:p>
          <w:p w:rsidR="00000000" w:rsidDel="00000000" w:rsidP="00000000" w:rsidRDefault="00000000" w:rsidRPr="00000000" w14:paraId="00000045">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B2. Play and Creativity,</w:t>
            </w:r>
          </w:p>
          <w:p w:rsidR="00000000" w:rsidDel="00000000" w:rsidP="00000000" w:rsidRDefault="00000000" w:rsidRPr="00000000" w14:paraId="00000046">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B3. Creativity, </w:t>
            </w:r>
          </w:p>
          <w:p w:rsidR="00000000" w:rsidDel="00000000" w:rsidP="00000000" w:rsidRDefault="00000000" w:rsidRPr="00000000" w14:paraId="00000047">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B4. Art and Design.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spacing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Foundation Objectives </w:t>
            </w:r>
            <w:r w:rsidDel="00000000" w:rsidR="00000000" w:rsidRPr="00000000">
              <w:rPr>
                <w:rFonts w:ascii="Calibri" w:cs="Calibri" w:eastAsia="Calibri" w:hAnsi="Calibri"/>
                <w:sz w:val="20"/>
                <w:szCs w:val="20"/>
                <w:rtl w:val="0"/>
              </w:rPr>
              <w:t xml:space="preserve">(See Curriculum Foundation Objectives Chart in Chapter 4)</w:t>
            </w:r>
            <w:r w:rsidDel="00000000" w:rsidR="00000000" w:rsidRPr="00000000">
              <w:rPr>
                <w:rtl w:val="0"/>
              </w:rPr>
            </w:r>
          </w:p>
          <w:p w:rsidR="00000000" w:rsidDel="00000000" w:rsidP="00000000" w:rsidRDefault="00000000" w:rsidRPr="00000000" w14:paraId="00000049">
            <w:pPr>
              <w:spacing w:line="24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B1 Emerging Intentional: </w:t>
            </w:r>
            <w:r w:rsidDel="00000000" w:rsidR="00000000" w:rsidRPr="00000000">
              <w:rPr>
                <w:rFonts w:ascii="Calibri" w:cs="Calibri" w:eastAsia="Calibri" w:hAnsi="Calibri"/>
                <w:sz w:val="20"/>
                <w:szCs w:val="20"/>
                <w:rtl w:val="0"/>
              </w:rPr>
              <w:t xml:space="preserve">Nathan</w:t>
            </w:r>
          </w:p>
          <w:p w:rsidR="00000000" w:rsidDel="00000000" w:rsidP="00000000" w:rsidRDefault="00000000" w:rsidRPr="00000000" w14:paraId="0000004A">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Cognition and Learning</w:t>
            </w:r>
          </w:p>
          <w:p w:rsidR="00000000" w:rsidDel="00000000" w:rsidP="00000000" w:rsidRDefault="00000000" w:rsidRPr="00000000" w14:paraId="0000004B">
            <w:pPr>
              <w:numPr>
                <w:ilvl w:val="0"/>
                <w:numId w:val="5"/>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engage through sensory experiences.</w:t>
            </w:r>
            <w:r w:rsidDel="00000000" w:rsidR="00000000" w:rsidRPr="00000000">
              <w:rPr>
                <w:rtl w:val="0"/>
              </w:rPr>
            </w:r>
          </w:p>
          <w:p w:rsidR="00000000" w:rsidDel="00000000" w:rsidP="00000000" w:rsidRDefault="00000000" w:rsidRPr="00000000" w14:paraId="0000004C">
            <w:pPr>
              <w:numPr>
                <w:ilvl w:val="0"/>
                <w:numId w:val="5"/>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respond to a single stimulus (person or object or activity).</w:t>
            </w:r>
            <w:r w:rsidDel="00000000" w:rsidR="00000000" w:rsidRPr="00000000">
              <w:rPr>
                <w:rtl w:val="0"/>
              </w:rPr>
            </w:r>
          </w:p>
          <w:p w:rsidR="00000000" w:rsidDel="00000000" w:rsidP="00000000" w:rsidRDefault="00000000" w:rsidRPr="00000000" w14:paraId="0000004D">
            <w:pPr>
              <w:spacing w:line="24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B1 Intentional: </w:t>
            </w:r>
            <w:r w:rsidDel="00000000" w:rsidR="00000000" w:rsidRPr="00000000">
              <w:rPr>
                <w:rFonts w:ascii="Calibri" w:cs="Calibri" w:eastAsia="Calibri" w:hAnsi="Calibri"/>
                <w:sz w:val="20"/>
                <w:szCs w:val="20"/>
                <w:rtl w:val="0"/>
              </w:rPr>
              <w:t xml:space="preserve">Amir, Lucy</w:t>
            </w:r>
          </w:p>
          <w:p w:rsidR="00000000" w:rsidDel="00000000" w:rsidP="00000000" w:rsidRDefault="00000000" w:rsidRPr="00000000" w14:paraId="0000004E">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Cognition and Learning</w:t>
            </w:r>
          </w:p>
          <w:p w:rsidR="00000000" w:rsidDel="00000000" w:rsidP="00000000" w:rsidRDefault="00000000" w:rsidRPr="00000000" w14:paraId="0000004F">
            <w:pPr>
              <w:numPr>
                <w:ilvl w:val="0"/>
                <w:numId w:val="2"/>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develop causal understanding (cause and effect).</w:t>
            </w:r>
            <w:r w:rsidDel="00000000" w:rsidR="00000000" w:rsidRPr="00000000">
              <w:rPr>
                <w:rtl w:val="0"/>
              </w:rPr>
            </w:r>
          </w:p>
          <w:p w:rsidR="00000000" w:rsidDel="00000000" w:rsidP="00000000" w:rsidRDefault="00000000" w:rsidRPr="00000000" w14:paraId="00000050">
            <w:pPr>
              <w:spacing w:line="24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B2: </w:t>
            </w:r>
            <w:r w:rsidDel="00000000" w:rsidR="00000000" w:rsidRPr="00000000">
              <w:rPr>
                <w:rFonts w:ascii="Calibri" w:cs="Calibri" w:eastAsia="Calibri" w:hAnsi="Calibri"/>
                <w:sz w:val="20"/>
                <w:szCs w:val="20"/>
                <w:rtl w:val="0"/>
              </w:rPr>
              <w:t xml:space="preserve">Marcus, Lee</w:t>
            </w:r>
          </w:p>
          <w:p w:rsidR="00000000" w:rsidDel="00000000" w:rsidP="00000000" w:rsidRDefault="00000000" w:rsidRPr="00000000" w14:paraId="00000051">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Cognition and Learning</w:t>
            </w:r>
          </w:p>
          <w:p w:rsidR="00000000" w:rsidDel="00000000" w:rsidP="00000000" w:rsidRDefault="00000000" w:rsidRPr="00000000" w14:paraId="00000052">
            <w:pPr>
              <w:numPr>
                <w:ilvl w:val="0"/>
                <w:numId w:val="4"/>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combine objects in play.</w:t>
            </w:r>
          </w:p>
          <w:p w:rsidR="00000000" w:rsidDel="00000000" w:rsidP="00000000" w:rsidRDefault="00000000" w:rsidRPr="00000000" w14:paraId="00000053">
            <w:pPr>
              <w:spacing w:line="24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B3: </w:t>
            </w:r>
            <w:r w:rsidDel="00000000" w:rsidR="00000000" w:rsidRPr="00000000">
              <w:rPr>
                <w:rFonts w:ascii="Calibri" w:cs="Calibri" w:eastAsia="Calibri" w:hAnsi="Calibri"/>
                <w:sz w:val="20"/>
                <w:szCs w:val="20"/>
                <w:rtl w:val="0"/>
              </w:rPr>
              <w:t xml:space="preserve">Christine</w:t>
            </w:r>
          </w:p>
          <w:p w:rsidR="00000000" w:rsidDel="00000000" w:rsidP="00000000" w:rsidRDefault="00000000" w:rsidRPr="00000000" w14:paraId="00000054">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Communication and Interaction</w:t>
            </w:r>
          </w:p>
          <w:p w:rsidR="00000000" w:rsidDel="00000000" w:rsidP="00000000" w:rsidRDefault="00000000" w:rsidRPr="00000000" w14:paraId="00000055">
            <w:pPr>
              <w:numPr>
                <w:ilvl w:val="0"/>
                <w:numId w:val="7"/>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Intentionally communicate through formal means of communication including to make requests, describing.</w:t>
            </w:r>
          </w:p>
          <w:p w:rsidR="00000000" w:rsidDel="00000000" w:rsidP="00000000" w:rsidRDefault="00000000" w:rsidRPr="00000000" w14:paraId="00000056">
            <w:pPr>
              <w:spacing w:line="240" w:lineRule="auto"/>
              <w:ind w:left="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Cognition and Learning</w:t>
            </w:r>
          </w:p>
          <w:p w:rsidR="00000000" w:rsidDel="00000000" w:rsidP="00000000" w:rsidRDefault="00000000" w:rsidRPr="00000000" w14:paraId="00000057">
            <w:pPr>
              <w:numPr>
                <w:ilvl w:val="0"/>
                <w:numId w:val="3"/>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develop the concept of colour.</w:t>
            </w:r>
            <w:r w:rsidDel="00000000" w:rsidR="00000000" w:rsidRPr="00000000">
              <w:rPr>
                <w:rtl w:val="0"/>
              </w:rPr>
            </w:r>
          </w:p>
          <w:p w:rsidR="00000000" w:rsidDel="00000000" w:rsidP="00000000" w:rsidRDefault="00000000" w:rsidRPr="00000000" w14:paraId="00000058">
            <w:pPr>
              <w:numPr>
                <w:ilvl w:val="0"/>
                <w:numId w:val="3"/>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sequence ideas (pattern making).</w:t>
            </w:r>
            <w:r w:rsidDel="00000000" w:rsidR="00000000" w:rsidRPr="00000000">
              <w:rPr>
                <w:rtl w:val="0"/>
              </w:rPr>
            </w:r>
          </w:p>
          <w:p w:rsidR="00000000" w:rsidDel="00000000" w:rsidP="00000000" w:rsidRDefault="00000000" w:rsidRPr="00000000" w14:paraId="00000059">
            <w:pPr>
              <w:spacing w:line="24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B4:</w:t>
            </w:r>
            <w:r w:rsidDel="00000000" w:rsidR="00000000" w:rsidRPr="00000000">
              <w:rPr>
                <w:rFonts w:ascii="Calibri" w:cs="Calibri" w:eastAsia="Calibri" w:hAnsi="Calibri"/>
                <w:sz w:val="20"/>
                <w:szCs w:val="20"/>
                <w:rtl w:val="0"/>
              </w:rPr>
              <w:t xml:space="preserve"> Grace, Shay</w:t>
            </w:r>
          </w:p>
          <w:p w:rsidR="00000000" w:rsidDel="00000000" w:rsidP="00000000" w:rsidRDefault="00000000" w:rsidRPr="00000000" w14:paraId="0000005A">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Communication and Interaction </w:t>
            </w:r>
          </w:p>
          <w:p w:rsidR="00000000" w:rsidDel="00000000" w:rsidP="00000000" w:rsidRDefault="00000000" w:rsidRPr="00000000" w14:paraId="0000005B">
            <w:pPr>
              <w:numPr>
                <w:ilvl w:val="0"/>
                <w:numId w:val="6"/>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understand language beyond the here and now.</w:t>
            </w:r>
          </w:p>
          <w:p w:rsidR="00000000" w:rsidDel="00000000" w:rsidP="00000000" w:rsidRDefault="00000000" w:rsidRPr="00000000" w14:paraId="0000005C">
            <w:pPr>
              <w:numPr>
                <w:ilvl w:val="0"/>
                <w:numId w:val="6"/>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Intentionally communicate through formal means of communication to give and share information, describe, plan.</w:t>
            </w:r>
          </w:p>
          <w:p w:rsidR="00000000" w:rsidDel="00000000" w:rsidP="00000000" w:rsidRDefault="00000000" w:rsidRPr="00000000" w14:paraId="0000005D">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Cognition and Learning</w:t>
            </w:r>
          </w:p>
          <w:p w:rsidR="00000000" w:rsidDel="00000000" w:rsidP="00000000" w:rsidRDefault="00000000" w:rsidRPr="00000000" w14:paraId="0000005E">
            <w:pPr>
              <w:numPr>
                <w:ilvl w:val="0"/>
                <w:numId w:val="1"/>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use language for learning to plan.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spacing w:line="24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Intended Lesson Outcomes</w:t>
            </w:r>
            <w:r w:rsidDel="00000000" w:rsidR="00000000" w:rsidRPr="00000000">
              <w:rPr>
                <w:rtl w:val="0"/>
              </w:rPr>
            </w:r>
          </w:p>
          <w:p w:rsidR="00000000" w:rsidDel="00000000" w:rsidP="00000000" w:rsidRDefault="00000000" w:rsidRPr="00000000" w14:paraId="00000060">
            <w:pPr>
              <w:spacing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B1</w:t>
            </w:r>
          </w:p>
          <w:p w:rsidR="00000000" w:rsidDel="00000000" w:rsidP="00000000" w:rsidRDefault="00000000" w:rsidRPr="00000000" w14:paraId="00000061">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explore the sensory feel of paint on their hands and observe the effects of their painted hands on paper.</w:t>
            </w:r>
          </w:p>
          <w:p w:rsidR="00000000" w:rsidDel="00000000" w:rsidP="00000000" w:rsidRDefault="00000000" w:rsidRPr="00000000" w14:paraId="00000062">
            <w:pPr>
              <w:spacing w:line="24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B2</w:t>
            </w:r>
            <w:r w:rsidDel="00000000" w:rsidR="00000000" w:rsidRPr="00000000">
              <w:rPr>
                <w:rtl w:val="0"/>
              </w:rPr>
            </w:r>
          </w:p>
          <w:p w:rsidR="00000000" w:rsidDel="00000000" w:rsidP="00000000" w:rsidRDefault="00000000" w:rsidRPr="00000000" w14:paraId="00000063">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use a vegetable to mark make.</w:t>
            </w:r>
          </w:p>
          <w:p w:rsidR="00000000" w:rsidDel="00000000" w:rsidP="00000000" w:rsidRDefault="00000000" w:rsidRPr="00000000" w14:paraId="00000064">
            <w:pPr>
              <w:spacing w:line="24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B3</w:t>
            </w:r>
            <w:r w:rsidDel="00000000" w:rsidR="00000000" w:rsidRPr="00000000">
              <w:rPr>
                <w:rtl w:val="0"/>
              </w:rPr>
            </w:r>
          </w:p>
          <w:p w:rsidR="00000000" w:rsidDel="00000000" w:rsidP="00000000" w:rsidRDefault="00000000" w:rsidRPr="00000000" w14:paraId="00000065">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successfully name colours. </w:t>
            </w:r>
          </w:p>
          <w:p w:rsidR="00000000" w:rsidDel="00000000" w:rsidP="00000000" w:rsidRDefault="00000000" w:rsidRPr="00000000" w14:paraId="00000066">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show awareness of patterns.</w:t>
            </w:r>
          </w:p>
          <w:p w:rsidR="00000000" w:rsidDel="00000000" w:rsidP="00000000" w:rsidRDefault="00000000" w:rsidRPr="00000000" w14:paraId="00000067">
            <w:pPr>
              <w:spacing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B4</w:t>
            </w:r>
          </w:p>
          <w:p w:rsidR="00000000" w:rsidDel="00000000" w:rsidP="00000000" w:rsidRDefault="00000000" w:rsidRPr="00000000" w14:paraId="00000068">
            <w:pPr>
              <w:spacing w:line="240" w:lineRule="auto"/>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Comment on the decorated shoe box harvest baskets.</w:t>
            </w:r>
            <w:r w:rsidDel="00000000" w:rsidR="00000000" w:rsidRPr="00000000">
              <w:rPr>
                <w:rtl w:val="0"/>
              </w:rPr>
            </w:r>
          </w:p>
        </w:tc>
      </w:tr>
    </w:tbl>
    <w:p w:rsidR="00000000" w:rsidDel="00000000" w:rsidP="00000000" w:rsidRDefault="00000000" w:rsidRPr="00000000" w14:paraId="00000069">
      <w:pPr>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spacing w:line="276" w:lineRule="auto"/>
      <w:jc w:val="center"/>
      <w:rPr/>
    </w:pPr>
    <w:r w:rsidDel="00000000" w:rsidR="00000000" w:rsidRPr="00000000">
      <w:rPr/>
      <w:pict>
        <v:shape id="PowerPlusWaterMarkObject1" style="position:absolute;width:473.8342312890416pt;height:164.3658292363666pt;rotation:315;z-index:-503316481;mso-position-horizontal-relative:margin;mso-position-horizontal:center;mso-position-vertical-relative:margin;mso-position-vertical:center;" fillcolor="#e8eaed" stroked="f" type="#_x0000_t136">
          <v:fill angle="0" opacity="65536f"/>
          <v:textpath fitshape="t" string="CATHS" style="font-family:&amp;quot;Arial&amp;quot;;font-size:1pt;"/>
        </v:shape>
      </w:pict>
    </w:r>
    <w:r w:rsidDel="00000000" w:rsidR="00000000" w:rsidRPr="00000000">
      <w:rPr/>
      <w:drawing>
        <wp:inline distB="19050" distT="19050" distL="19050" distR="19050">
          <wp:extent cx="1360578" cy="512976"/>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0578" cy="512976"/>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fb7m/YQd3I2bdL5H33fe2LdDKQ==">CgMxLjA4AHIhMWtRMjAtOHhKd0p4Zy14cV9Fb2l1UEFLNW5oQk1ld0xF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